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190E">
      <w:pPr>
        <w:ind w:left="0" w:firstLine="0"/>
        <w:jc w:val="center"/>
        <w:rPr>
          <w:rFonts w:hint="default" w:ascii="Times New Roman" w:hAnsi="Times New Roman" w:cs="Times New Roman"/>
          <w:b/>
          <w:sz w:val="40"/>
        </w:rPr>
      </w:pPr>
      <w:r>
        <w:rPr>
          <w:rFonts w:hint="default" w:ascii="Times New Roman" w:hAnsi="Times New Roman" w:cs="Times New Roman"/>
          <w:b/>
          <w:sz w:val="40"/>
        </w:rPr>
        <w:t>江苏海企化工仓储股份有限公司</w:t>
      </w:r>
    </w:p>
    <w:p w14:paraId="126E239B">
      <w:pPr>
        <w:ind w:left="0" w:firstLine="0"/>
        <w:jc w:val="center"/>
        <w:rPr>
          <w:rFonts w:hint="default" w:ascii="Times New Roman" w:hAnsi="Times New Roman" w:cs="Times New Roman"/>
          <w:b/>
          <w:sz w:val="40"/>
        </w:rPr>
      </w:pPr>
      <w:r>
        <w:rPr>
          <w:rFonts w:hint="default" w:ascii="Times New Roman" w:hAnsi="Times New Roman" w:cs="Times New Roman"/>
          <w:b/>
          <w:sz w:val="40"/>
        </w:rPr>
        <w:t>关于社会责任报告编制工作相关资料</w:t>
      </w:r>
    </w:p>
    <w:p w14:paraId="2E66AFC2">
      <w:pPr>
        <w:pStyle w:val="9"/>
        <w:ind w:left="750" w:firstLine="0" w:firstLineChars="0"/>
        <w:rPr>
          <w:rFonts w:hint="default" w:ascii="Times New Roman" w:hAnsi="Times New Roman" w:cs="Times New Roman"/>
          <w:b/>
          <w:sz w:val="36"/>
        </w:rPr>
      </w:pPr>
    </w:p>
    <w:p w14:paraId="497F1296">
      <w:pPr>
        <w:pStyle w:val="9"/>
        <w:numPr>
          <w:ilvl w:val="0"/>
          <w:numId w:val="1"/>
        </w:numPr>
        <w:ind w:firstLineChars="0"/>
        <w:rPr>
          <w:rFonts w:hint="default" w:ascii="Times New Roman" w:hAnsi="Times New Roman" w:cs="Times New Roman"/>
          <w:b/>
          <w:sz w:val="36"/>
        </w:rPr>
      </w:pPr>
      <w:r>
        <w:rPr>
          <w:rFonts w:hint="default" w:ascii="Times New Roman" w:hAnsi="Times New Roman" w:cs="Times New Roman"/>
          <w:b/>
          <w:sz w:val="36"/>
        </w:rPr>
        <w:t>慈善公益</w:t>
      </w:r>
    </w:p>
    <w:p w14:paraId="2ACB14B6">
      <w:pPr>
        <w:pStyle w:val="9"/>
        <w:numPr>
          <w:ilvl w:val="0"/>
          <w:numId w:val="2"/>
        </w:numPr>
        <w:ind w:firstLineChars="0"/>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年慈善一日捐：金额</w:t>
      </w:r>
      <w:r>
        <w:rPr>
          <w:rFonts w:hint="eastAsia" w:ascii="Times New Roman" w:hAnsi="Times New Roman" w:cs="Times New Roman"/>
          <w:sz w:val="28"/>
          <w:szCs w:val="28"/>
          <w:lang w:val="en-US" w:eastAsia="zh-CN"/>
        </w:rPr>
        <w:t>5560</w:t>
      </w:r>
      <w:r>
        <w:rPr>
          <w:rFonts w:hint="default" w:ascii="Times New Roman" w:hAnsi="Times New Roman" w:cs="Times New Roman"/>
          <w:sz w:val="28"/>
          <w:szCs w:val="28"/>
        </w:rPr>
        <w:t>元。</w:t>
      </w:r>
    </w:p>
    <w:p w14:paraId="35B6B58B">
      <w:pPr>
        <w:pStyle w:val="9"/>
        <w:numPr>
          <w:ilvl w:val="0"/>
          <w:numId w:val="2"/>
        </w:numPr>
        <w:ind w:firstLineChars="0"/>
        <w:rPr>
          <w:rFonts w:hint="default" w:ascii="Times New Roman" w:hAnsi="Times New Roman" w:cs="Times New Roman"/>
          <w:b/>
          <w:sz w:val="36"/>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年上桥村扶贫慰问：金额20000元。</w:t>
      </w:r>
    </w:p>
    <w:p w14:paraId="5E7D63A0">
      <w:pPr>
        <w:numPr>
          <w:ilvl w:val="0"/>
          <w:numId w:val="1"/>
        </w:numPr>
        <w:ind w:left="750" w:leftChars="0" w:hanging="750" w:firstLineChars="0"/>
        <w:rPr>
          <w:rFonts w:hint="default" w:ascii="Times New Roman" w:hAnsi="Times New Roman" w:cs="Times New Roman"/>
          <w:b/>
          <w:sz w:val="36"/>
          <w:lang w:val="en-US" w:eastAsia="zh-CN"/>
        </w:rPr>
      </w:pPr>
      <w:r>
        <w:rPr>
          <w:rFonts w:hint="default" w:ascii="Times New Roman" w:hAnsi="Times New Roman" w:cs="Times New Roman"/>
          <w:b/>
          <w:sz w:val="36"/>
          <w:lang w:val="en-US" w:eastAsia="zh-CN"/>
        </w:rPr>
        <w:t>工会活动</w:t>
      </w:r>
    </w:p>
    <w:p w14:paraId="566DB760">
      <w:pPr>
        <w:pStyle w:val="9"/>
        <w:numPr>
          <w:ilvl w:val="0"/>
          <w:numId w:val="3"/>
        </w:numPr>
        <w:ind w:left="420" w:leftChars="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海企蓝之声 | “挽袖”诠释爱心 热血传递真情 -—海企仓储开展无偿献血活动</w:t>
      </w:r>
      <w:r>
        <w:rPr>
          <w:rFonts w:hint="eastAsia" w:ascii="Times New Roman" w:hAnsi="Times New Roman" w:cs="Times New Roman"/>
          <w:sz w:val="28"/>
          <w:szCs w:val="28"/>
          <w:lang w:val="en-US" w:eastAsia="zh-CN"/>
        </w:rPr>
        <w:t>；</w:t>
      </w:r>
    </w:p>
    <w:p w14:paraId="2FF36650">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三八国际妇女节快乐！“热辣滚烫”她力量</w:t>
      </w:r>
      <w:r>
        <w:rPr>
          <w:rFonts w:hint="eastAsia" w:ascii="Times New Roman" w:hAnsi="Times New Roman" w:cs="Times New Roman"/>
          <w:sz w:val="28"/>
          <w:szCs w:val="28"/>
          <w:lang w:val="en-US" w:eastAsia="zh-CN"/>
        </w:rPr>
        <w:t>；</w:t>
      </w:r>
    </w:p>
    <w:p w14:paraId="699E628E">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徒步探春|海企仓储开展2024年第一批户外徒步拓展活动</w:t>
      </w:r>
      <w:r>
        <w:rPr>
          <w:rFonts w:hint="eastAsia" w:ascii="Times New Roman" w:hAnsi="Times New Roman" w:cs="Times New Roman"/>
          <w:sz w:val="28"/>
          <w:szCs w:val="28"/>
          <w:lang w:val="en-US" w:eastAsia="zh-CN"/>
        </w:rPr>
        <w:t>；</w:t>
      </w:r>
    </w:p>
    <w:p w14:paraId="5754E366">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“走进火焰蓝 安全零距离”——海企仓储开展走进消防实训活动</w:t>
      </w:r>
      <w:r>
        <w:rPr>
          <w:rFonts w:hint="eastAsia" w:ascii="Times New Roman" w:hAnsi="Times New Roman" w:cs="Times New Roman"/>
          <w:sz w:val="28"/>
          <w:szCs w:val="28"/>
          <w:lang w:val="en-US" w:eastAsia="zh-CN"/>
        </w:rPr>
        <w:t>；</w:t>
      </w:r>
    </w:p>
    <w:p w14:paraId="6CFD57BE">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“小手牵大手，廉洁不放手”——海企仓储开展风筝绘制放飞亲子主题活动</w:t>
      </w:r>
      <w:r>
        <w:rPr>
          <w:rFonts w:hint="eastAsia" w:ascii="Times New Roman" w:hAnsi="Times New Roman" w:cs="Times New Roman"/>
          <w:sz w:val="28"/>
          <w:szCs w:val="28"/>
          <w:lang w:val="en-US" w:eastAsia="zh-CN"/>
        </w:rPr>
        <w:t>；</w:t>
      </w:r>
    </w:p>
    <w:p w14:paraId="760860CA">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海企仓储党支部组织开展主题党日活动——参观廉政教育基地</w:t>
      </w:r>
      <w:r>
        <w:rPr>
          <w:rFonts w:hint="eastAsia" w:ascii="Times New Roman" w:hAnsi="Times New Roman" w:cs="Times New Roman"/>
          <w:sz w:val="28"/>
          <w:szCs w:val="28"/>
          <w:lang w:val="en-US" w:eastAsia="zh-CN"/>
        </w:rPr>
        <w:t>；</w:t>
      </w:r>
    </w:p>
    <w:p w14:paraId="18607CEB">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海企仓储开展2024年“情暖职工 护梦起航”慰问活动</w:t>
      </w:r>
      <w:r>
        <w:rPr>
          <w:rFonts w:hint="eastAsia" w:ascii="Times New Roman" w:hAnsi="Times New Roman" w:cs="Times New Roman"/>
          <w:sz w:val="28"/>
          <w:szCs w:val="28"/>
          <w:lang w:val="en-US" w:eastAsia="zh-CN"/>
        </w:rPr>
        <w:t>；</w:t>
      </w:r>
    </w:p>
    <w:p w14:paraId="2AA8C54D">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海企仓储组织六一节“童心向党 欢庆六一”活动</w:t>
      </w:r>
      <w:r>
        <w:rPr>
          <w:rFonts w:hint="eastAsia" w:ascii="Times New Roman" w:hAnsi="Times New Roman" w:cs="Times New Roman"/>
          <w:sz w:val="28"/>
          <w:szCs w:val="28"/>
          <w:lang w:val="en-US" w:eastAsia="zh-CN"/>
        </w:rPr>
        <w:t>；</w:t>
      </w:r>
    </w:p>
    <w:p w14:paraId="4A449581">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海企仓储党支部开展“追寻红色记忆，坚守初心使命”主题党建活动</w:t>
      </w:r>
      <w:r>
        <w:rPr>
          <w:rFonts w:hint="eastAsia" w:ascii="Times New Roman" w:hAnsi="Times New Roman" w:cs="Times New Roman"/>
          <w:sz w:val="28"/>
          <w:szCs w:val="28"/>
          <w:lang w:val="en-US" w:eastAsia="zh-CN"/>
        </w:rPr>
        <w:t>；</w:t>
      </w:r>
    </w:p>
    <w:p w14:paraId="2CD04F35">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海企仓储党支部联合中海油华东销售有限公司江苏销售中心党支部开展“廉洁联建 共守清风”主题活动</w:t>
      </w:r>
      <w:r>
        <w:rPr>
          <w:rFonts w:hint="eastAsia" w:ascii="Times New Roman" w:hAnsi="Times New Roman" w:cs="Times New Roman"/>
          <w:sz w:val="28"/>
          <w:szCs w:val="28"/>
          <w:lang w:val="en-US" w:eastAsia="zh-CN"/>
        </w:rPr>
        <w:t>；</w:t>
      </w:r>
    </w:p>
    <w:p w14:paraId="3A45C35E">
      <w:pPr>
        <w:pStyle w:val="9"/>
        <w:numPr>
          <w:ilvl w:val="0"/>
          <w:numId w:val="3"/>
        </w:numPr>
        <w:ind w:left="420" w:left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海企仓储开展庆祝新中国成立75周年系列活动|当“海企蓝”遇上“中国红”</w:t>
      </w:r>
    </w:p>
    <w:p w14:paraId="5C484ECC">
      <w:pPr>
        <w:pStyle w:val="9"/>
        <w:numPr>
          <w:ilvl w:val="0"/>
          <w:numId w:val="0"/>
        </w:numPr>
        <w:ind w:leftChars="0"/>
        <w:rPr>
          <w:rFonts w:hint="default" w:ascii="Times New Roman" w:hAnsi="Times New Roman" w:cs="Times New Roman"/>
          <w:sz w:val="28"/>
          <w:szCs w:val="28"/>
        </w:rPr>
      </w:pPr>
      <w:r>
        <w:rPr>
          <w:rFonts w:hint="eastAsia" w:ascii="Times New Roman" w:hAnsi="Times New Roman" w:cs="Times New Roman"/>
          <w:b/>
          <w:sz w:val="36"/>
          <w:lang w:val="en-US" w:eastAsia="zh-CN"/>
        </w:rPr>
        <w:t>三</w:t>
      </w:r>
      <w:r>
        <w:rPr>
          <w:rFonts w:hint="default" w:ascii="Times New Roman" w:hAnsi="Times New Roman" w:cs="Times New Roman"/>
          <w:b/>
          <w:sz w:val="36"/>
          <w:lang w:val="en-US" w:eastAsia="zh-CN"/>
        </w:rPr>
        <w:t>、</w:t>
      </w:r>
      <w:r>
        <w:rPr>
          <w:rFonts w:hint="default" w:ascii="Times New Roman" w:hAnsi="Times New Roman" w:cs="Times New Roman"/>
          <w:b/>
          <w:sz w:val="36"/>
        </w:rPr>
        <w:t>自主创新能力日新日进</w:t>
      </w:r>
    </w:p>
    <w:p w14:paraId="1E9F6702">
      <w:pPr>
        <w:ind w:left="0"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年新授权国家发明专利</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项，新授权国家实用新型专利</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项，新申请国家发明专利2项，新申请国家实用新型专利</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 xml:space="preserve">项； </w:t>
      </w:r>
    </w:p>
    <w:p w14:paraId="7AD016C0">
      <w:pPr>
        <w:ind w:left="0"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2、公司获评</w:t>
      </w:r>
      <w:r>
        <w:rPr>
          <w:rFonts w:hint="eastAsia" w:ascii="Times New Roman" w:hAnsi="Times New Roman" w:cs="Times New Roman"/>
          <w:sz w:val="28"/>
          <w:szCs w:val="28"/>
          <w:lang w:val="en-US" w:eastAsia="zh-CN"/>
        </w:rPr>
        <w:t>2024-2024年度化工物流TOP企业仓储服务企业、港口物流产业园优秀服务业企业、市直港口企业信用AAA等级；</w:t>
      </w:r>
    </w:p>
    <w:p w14:paraId="5C1AD8A4">
      <w:pPr>
        <w:ind w:left="0" w:firstLine="560" w:firstLineChars="200"/>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公司“</w:t>
      </w:r>
      <w:r>
        <w:rPr>
          <w:rFonts w:hint="eastAsia" w:ascii="Times New Roman" w:hAnsi="Times New Roman" w:cs="Times New Roman"/>
          <w:sz w:val="28"/>
          <w:szCs w:val="28"/>
          <w:lang w:val="en-US" w:eastAsia="zh-CN"/>
        </w:rPr>
        <w:t>无人值守自助过磅系统</w:t>
      </w:r>
      <w:r>
        <w:rPr>
          <w:rFonts w:hint="default" w:ascii="Times New Roman" w:hAnsi="Times New Roman" w:cs="Times New Roman"/>
          <w:sz w:val="28"/>
          <w:szCs w:val="28"/>
        </w:rPr>
        <w:t>”项目荣获202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年中物联科技进步三等奖；</w:t>
      </w:r>
    </w:p>
    <w:p w14:paraId="1E46DFE5">
      <w:pPr>
        <w:pStyle w:val="9"/>
        <w:ind w:left="0" w:firstLine="560"/>
        <w:rPr>
          <w:rFonts w:hint="default" w:ascii="Times New Roman" w:hAnsi="Times New Roman" w:cs="Times New Roman"/>
          <w:sz w:val="28"/>
          <w:szCs w:val="28"/>
        </w:rPr>
      </w:pP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公司借助66云链“仓海帮区块链数字仓单平台”与华夏银行“华银产融”平台，创新开展数字仓单融资业务，有效解决了银行顾虑的物权和控货问题，有效破解化工品的供应链备货环节的资金难题，加速客户货物周转；</w:t>
      </w:r>
    </w:p>
    <w:p w14:paraId="2BAC5947">
      <w:pPr>
        <w:pStyle w:val="9"/>
        <w:ind w:left="0" w:firstLine="560"/>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bookmarkStart w:id="0" w:name="_GoBack"/>
      <w:bookmarkEnd w:id="0"/>
      <w:r>
        <w:rPr>
          <w:rFonts w:hint="default" w:ascii="Times New Roman" w:hAnsi="Times New Roman" w:cs="Times New Roman"/>
          <w:sz w:val="28"/>
          <w:szCs w:val="28"/>
        </w:rPr>
        <w:t>、公司经层层审核成为了出口监管仓库，为上、下游客户提供国际国内全程一站式仓储物流及供应链服务，实现仓储物流跨越式升级，为开放型经济发展提供了有力的开放平台。</w:t>
      </w:r>
      <w:r>
        <w:rPr>
          <w:rFonts w:hint="default" w:ascii="Times New Roman" w:hAnsi="Times New Roman" w:cs="Times New Roman"/>
          <w:sz w:val="28"/>
          <w:szCs w:val="28"/>
        </w:rPr>
        <w:br w:type="textWrapping"/>
      </w:r>
      <w:r>
        <w:rPr>
          <w:rFonts w:hint="default" w:ascii="Times New Roman" w:hAnsi="Times New Roman" w:cs="Times New Roman"/>
          <w:b/>
          <w:sz w:val="36"/>
        </w:rPr>
        <w:t>四、标准化管理深入推进</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1、公司知识产权管理体系认证顺利通过年度审核；</w:t>
      </w:r>
    </w:p>
    <w:p w14:paraId="4BB5BB09">
      <w:pPr>
        <w:pStyle w:val="9"/>
        <w:ind w:left="0" w:firstLine="560"/>
        <w:rPr>
          <w:rFonts w:hint="default" w:ascii="Times New Roman" w:hAnsi="Times New Roman" w:cs="Times New Roman"/>
          <w:sz w:val="28"/>
          <w:szCs w:val="28"/>
        </w:rPr>
      </w:pPr>
      <w:r>
        <w:rPr>
          <w:rFonts w:hint="default" w:ascii="Times New Roman" w:hAnsi="Times New Roman" w:cs="Times New Roman"/>
          <w:sz w:val="28"/>
          <w:szCs w:val="28"/>
        </w:rPr>
        <w:t>2、公司</w:t>
      </w:r>
      <w:r>
        <w:rPr>
          <w:rFonts w:hint="eastAsia" w:ascii="Times New Roman" w:hAnsi="Times New Roman" w:cs="Times New Roman"/>
          <w:sz w:val="28"/>
          <w:szCs w:val="28"/>
          <w:lang w:val="en-US" w:eastAsia="zh-CN"/>
        </w:rPr>
        <w:t>保持ISO三体系有效，并按计划每年进行监督审核</w:t>
      </w:r>
      <w:r>
        <w:rPr>
          <w:rFonts w:hint="default" w:ascii="Times New Roman" w:hAnsi="Times New Roman" w:cs="Times New Roman"/>
          <w:sz w:val="28"/>
          <w:szCs w:val="28"/>
        </w:rPr>
        <w:t>；</w:t>
      </w:r>
    </w:p>
    <w:p w14:paraId="19D92DD3">
      <w:pPr>
        <w:ind w:left="0" w:firstLine="560" w:firstLineChars="200"/>
        <w:rPr>
          <w:rFonts w:hint="default" w:ascii="Times New Roman" w:hAnsi="Times New Roman" w:cs="Times New Roman"/>
          <w:sz w:val="28"/>
          <w:szCs w:val="28"/>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、公司顺利通过世界范围内最高规格的化工仓储行业组织——欧洲化学品分拨协会认证审核（CDI-T审核）；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3F92A"/>
    <w:multiLevelType w:val="singleLevel"/>
    <w:tmpl w:val="CC93F92A"/>
    <w:lvl w:ilvl="0" w:tentative="0">
      <w:start w:val="1"/>
      <w:numFmt w:val="decimal"/>
      <w:suff w:val="nothing"/>
      <w:lvlText w:val="%1、"/>
      <w:lvlJc w:val="left"/>
    </w:lvl>
  </w:abstractNum>
  <w:abstractNum w:abstractNumId="1">
    <w:nsid w:val="22361E71"/>
    <w:multiLevelType w:val="multilevel"/>
    <w:tmpl w:val="22361E71"/>
    <w:lvl w:ilvl="0" w:tentative="0">
      <w:start w:val="1"/>
      <w:numFmt w:val="japaneseCounting"/>
      <w:lvlText w:val="%1、"/>
      <w:lvlJc w:val="left"/>
      <w:pPr>
        <w:ind w:left="750" w:hanging="75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152171"/>
    <w:multiLevelType w:val="multilevel"/>
    <w:tmpl w:val="2E152171"/>
    <w:lvl w:ilvl="0" w:tentative="0">
      <w:start w:val="1"/>
      <w:numFmt w:val="decimal"/>
      <w:lvlText w:val="%1、"/>
      <w:lvlJc w:val="left"/>
      <w:pPr>
        <w:ind w:left="1140" w:hanging="720"/>
      </w:pPr>
      <w:rPr>
        <w:rFonts w:hint="default" w:ascii="Times New Roman" w:hAnsi="Times New Roman" w:cs="Times New Roman"/>
        <w:b w:val="0"/>
        <w:bCs w:val="0"/>
      </w:rPr>
    </w:lvl>
    <w:lvl w:ilvl="1" w:tentative="0">
      <w:start w:val="9"/>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N2RkMGVlMmRhY2Q1Nzk1ZWJiMWNhYTUwMWYyZTkifQ=="/>
  </w:docVars>
  <w:rsids>
    <w:rsidRoot w:val="007C4CC1"/>
    <w:rsid w:val="000609E9"/>
    <w:rsid w:val="000A0AFA"/>
    <w:rsid w:val="00124BC9"/>
    <w:rsid w:val="001400F7"/>
    <w:rsid w:val="00140DCE"/>
    <w:rsid w:val="001A330E"/>
    <w:rsid w:val="001B0CC7"/>
    <w:rsid w:val="001C3962"/>
    <w:rsid w:val="002372FC"/>
    <w:rsid w:val="002467B8"/>
    <w:rsid w:val="002A481D"/>
    <w:rsid w:val="002C52C6"/>
    <w:rsid w:val="002E31DE"/>
    <w:rsid w:val="00377B60"/>
    <w:rsid w:val="00384A19"/>
    <w:rsid w:val="003B3B47"/>
    <w:rsid w:val="003C0D45"/>
    <w:rsid w:val="003D45E1"/>
    <w:rsid w:val="00402D70"/>
    <w:rsid w:val="004263AC"/>
    <w:rsid w:val="0043191E"/>
    <w:rsid w:val="00457D02"/>
    <w:rsid w:val="00480607"/>
    <w:rsid w:val="0055666E"/>
    <w:rsid w:val="005B4569"/>
    <w:rsid w:val="005E32F2"/>
    <w:rsid w:val="00620816"/>
    <w:rsid w:val="006425BC"/>
    <w:rsid w:val="00686EA9"/>
    <w:rsid w:val="006E0273"/>
    <w:rsid w:val="006F26C4"/>
    <w:rsid w:val="0078798E"/>
    <w:rsid w:val="00791B36"/>
    <w:rsid w:val="007C4CC1"/>
    <w:rsid w:val="0083185F"/>
    <w:rsid w:val="00856B2F"/>
    <w:rsid w:val="008635FF"/>
    <w:rsid w:val="0093366C"/>
    <w:rsid w:val="00A00715"/>
    <w:rsid w:val="00AA570A"/>
    <w:rsid w:val="00AC2C25"/>
    <w:rsid w:val="00B34DA1"/>
    <w:rsid w:val="00B57E2C"/>
    <w:rsid w:val="00B7619E"/>
    <w:rsid w:val="00BA7DA3"/>
    <w:rsid w:val="00C26970"/>
    <w:rsid w:val="00C35EC4"/>
    <w:rsid w:val="00C502D8"/>
    <w:rsid w:val="00C537FC"/>
    <w:rsid w:val="00C855E0"/>
    <w:rsid w:val="00CF238B"/>
    <w:rsid w:val="00D07E32"/>
    <w:rsid w:val="00E151E6"/>
    <w:rsid w:val="00E64119"/>
    <w:rsid w:val="00EC064E"/>
    <w:rsid w:val="00F30BA3"/>
    <w:rsid w:val="07D875E5"/>
    <w:rsid w:val="2F0B2B10"/>
    <w:rsid w:val="3A9A337B"/>
    <w:rsid w:val="54CE74AF"/>
    <w:rsid w:val="5CBC2216"/>
    <w:rsid w:val="64B70007"/>
    <w:rsid w:val="71CD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720" w:hanging="72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kern w:val="0"/>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customStyle="1" w:styleId="8">
    <w:name w:val="页脚 字符"/>
    <w:basedOn w:val="7"/>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kern w:val="2"/>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929</Words>
  <Characters>986</Characters>
  <Lines>5</Lines>
  <Paragraphs>1</Paragraphs>
  <TotalTime>2</TotalTime>
  <ScaleCrop>false</ScaleCrop>
  <LinksUpToDate>false</LinksUpToDate>
  <CharactersWithSpaces>999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2021-07-08T03:13:00Z</dcterms:created>
  <dc:creator>1</dc:creator>
  <cp:lastModifiedBy>西北偏北，随云而去</cp:lastModifiedBy>
  <dcterms:modified xsi:type="dcterms:W3CDTF">2024-11-15T01:05:29Z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48BA3030C1514608B49774EAC899306C_13</vt:lpwstr>
  </property>
</Properties>
</file>